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2E" w:rsidRDefault="0041112E"/>
    <w:p w:rsidR="00AD3AA1" w:rsidRDefault="00AD3AA1"/>
    <w:p w:rsidR="00AD3AA1" w:rsidRDefault="00AD3AA1" w:rsidP="00AD3AA1">
      <w:pPr>
        <w:pStyle w:val="1"/>
      </w:pPr>
      <w:r>
        <w:t>Форма 2.3 - Расчет</w:t>
      </w:r>
      <w:r>
        <w:br/>
        <w:t>значения индикатора результативности обратной связи</w:t>
      </w:r>
    </w:p>
    <w:p w:rsidR="00AD3AA1" w:rsidRDefault="00AD3AA1" w:rsidP="00AD3AA1"/>
    <w:p w:rsidR="00AD3AA1" w:rsidRDefault="00AD3AA1" w:rsidP="00AD3AA1">
      <w:pPr>
        <w:jc w:val="center"/>
      </w:pPr>
      <w:r>
        <w:t>ЗАО Канонерский судоремонтный завод</w:t>
      </w:r>
    </w:p>
    <w:p w:rsidR="00AD3AA1" w:rsidRDefault="00AD3AA1" w:rsidP="00AD3AA1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276"/>
        <w:gridCol w:w="992"/>
        <w:gridCol w:w="1559"/>
        <w:gridCol w:w="1134"/>
        <w:gridCol w:w="1701"/>
      </w:tblGrid>
      <w:tr w:rsidR="00AD3AA1" w:rsidTr="00AD3AA1">
        <w:tc>
          <w:tcPr>
            <w:tcW w:w="311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bookmarkStart w:id="0" w:name="sub_2301"/>
            <w:r>
              <w:t>Параметр (показатель), характеризующий индикатор</w:t>
            </w:r>
            <w:bookmarkEnd w:id="0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Значение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Ф/</w:t>
            </w:r>
            <w:proofErr w:type="gramStart"/>
            <w:r>
              <w:t>П</w:t>
            </w:r>
            <w:proofErr w:type="gramEnd"/>
            <w:r>
              <w:t xml:space="preserve"> х 100,</w:t>
            </w:r>
          </w:p>
          <w:p w:rsidR="00AD3AA1" w:rsidRDefault="00AD3AA1" w:rsidP="00F6435E">
            <w:pPr>
              <w:pStyle w:val="a4"/>
              <w:jc w:val="center"/>
            </w:pPr>
            <w:r>
              <w:t>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Зависимость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Оценочный балл</w:t>
            </w:r>
          </w:p>
        </w:tc>
      </w:tr>
      <w:tr w:rsidR="00AD3AA1" w:rsidTr="00AD3AA1">
        <w:tc>
          <w:tcPr>
            <w:tcW w:w="311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фактическое</w:t>
            </w:r>
          </w:p>
          <w:p w:rsidR="00AD3AA1" w:rsidRDefault="00AD3AA1" w:rsidP="00F6435E">
            <w:pPr>
              <w:pStyle w:val="a4"/>
              <w:jc w:val="center"/>
            </w:pPr>
            <w:r>
              <w:t>(Ф)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плановое</w:t>
            </w:r>
          </w:p>
          <w:p w:rsidR="00AD3AA1" w:rsidRDefault="00AD3AA1" w:rsidP="00F6435E">
            <w:pPr>
              <w:pStyle w:val="a4"/>
              <w:jc w:val="center"/>
            </w:pPr>
            <w:r>
              <w:t>(П)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6</w:t>
            </w: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1. Наличие структурного подразделения территориальной сетевой организации по рассмотрению, обработке и принятию мер по обращениям потребителей услуг</w:t>
            </w:r>
          </w:p>
          <w:p w:rsidR="00AD3AA1" w:rsidRDefault="00AD3AA1" w:rsidP="00F6435E">
            <w:pPr>
              <w:pStyle w:val="a6"/>
            </w:pPr>
            <w:r>
              <w:t>(наличие - 1, отсутствие - 0)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>
            <w:pPr>
              <w:ind w:firstLine="0"/>
            </w:pPr>
          </w:p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прямая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D81353" w:rsidRDefault="00D81353" w:rsidP="00D81353"/>
          <w:p w:rsidR="00D81353" w:rsidRDefault="00D81353" w:rsidP="00D81353"/>
          <w:p w:rsidR="00D81353" w:rsidRPr="00D81353" w:rsidRDefault="00D81353" w:rsidP="00D81353">
            <w:r>
              <w:t>0,5</w:t>
            </w: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2. Степень удовлетворения обращений потребителей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D81353" w:rsidRDefault="00D81353" w:rsidP="00D81353"/>
          <w:p w:rsidR="00D81353" w:rsidRPr="00D81353" w:rsidRDefault="00D81353" w:rsidP="00D81353">
            <w:r>
              <w:t>0,5</w:t>
            </w: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в том числе по критериям: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2.1. Общее количество обращений потребителей услуг с указанием на ненадлежащее качество услуг по передаче электрической энергии и обслуживание, процентов от общего количества поступивших обращений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обратная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bookmarkStart w:id="1" w:name="sub_2322"/>
            <w:r>
              <w:t>2.2. Количество принятых мер по результатам рассмотрения обращений потребителей услуг с указанием на ненадлежащее качество услуг по передаче электрической энергии и обслуживание, процентов от общего количества поступивших обращений</w:t>
            </w:r>
            <w:bookmarkEnd w:id="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прямая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 xml:space="preserve">2.3. </w:t>
            </w:r>
            <w:proofErr w:type="gramStart"/>
            <w:r>
              <w:t xml:space="preserve">Количество </w:t>
            </w:r>
            <w:r>
              <w:lastRenderedPageBreak/>
              <w:t xml:space="preserve">обращений, связанных с неудовлетворенностью принятыми мерами, указанными в </w:t>
            </w:r>
            <w:hyperlink w:anchor="sub_2322" w:history="1">
              <w:r>
                <w:rPr>
                  <w:rStyle w:val="a3"/>
                </w:rPr>
                <w:t>п. 2.2</w:t>
              </w:r>
            </w:hyperlink>
            <w:r>
              <w:t xml:space="preserve"> настоящей формы, поступивших от потребителей услуг в течение 30 рабочих дней после завершения мероприятий, указанных в п. 2.2 настоящей формы, процентов от общего количества поступивших обращений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>
            <w:pPr>
              <w:ind w:firstLine="0"/>
            </w:pPr>
          </w:p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lastRenderedPageBreak/>
              <w:t>обратна</w:t>
            </w:r>
            <w:r>
              <w:lastRenderedPageBreak/>
              <w:t>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lastRenderedPageBreak/>
              <w:t>-</w:t>
            </w: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lastRenderedPageBreak/>
              <w:t>2.4. Количество обращений потребителей услуг с указанием на ненадлежащее качество услуг, оказываемых территориальной сетевой организацией, поступивших в соответствующий контролирующий орган исполнительной власти, процентов от общего количества поступивших обращений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обратная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2.5. Количество отзывов и предложений по вопросам деятельности территориальной сетевой организации, поступивших через обратную связь, в процентах от общего количества поступивших обращений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прямая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2.6. Количество реализованных изменений в деятельности организации, направленных на повышение качества обслуживания потребителей услуг,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AD3AA1">
            <w:pPr>
              <w:pStyle w:val="a4"/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Pr="00AD3AA1" w:rsidRDefault="00AD3AA1" w:rsidP="00AD3AA1">
            <w:pPr>
              <w:ind w:firstLine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AD3AA1">
            <w:pPr>
              <w:pStyle w:val="a4"/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Pr="00AD3AA1" w:rsidRDefault="00AD3AA1" w:rsidP="00AD3AA1">
            <w:pPr>
              <w:ind w:firstLine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AD3AA1">
            <w:pPr>
              <w:pStyle w:val="a4"/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Pr="00AD3AA1" w:rsidRDefault="00AD3AA1" w:rsidP="00AD3AA1">
            <w:pPr>
              <w:ind w:firstLine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прямая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3. Оперативность реагирования на обращения потребителей услуг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D81353" w:rsidP="00D81353">
            <w:pPr>
              <w:pStyle w:val="a4"/>
              <w:jc w:val="center"/>
            </w:pPr>
            <w:r>
              <w:t>0,5</w:t>
            </w: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 xml:space="preserve">в том числе по </w:t>
            </w:r>
            <w:r>
              <w:lastRenderedPageBreak/>
              <w:t>критериям: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AD3AA1">
            <w:pPr>
              <w:pStyle w:val="a4"/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Pr="00AD3AA1" w:rsidRDefault="00AD3AA1" w:rsidP="00AD3AA1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AD3AA1">
            <w:pPr>
              <w:pStyle w:val="a4"/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Pr="00AD3AA1" w:rsidRDefault="00AD3AA1" w:rsidP="00AD3AA1">
            <w:pPr>
              <w:ind w:firstLine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AD3AA1">
            <w:pPr>
              <w:pStyle w:val="a4"/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Pr="00AD3AA1" w:rsidRDefault="00AD3AA1" w:rsidP="00AD3AA1">
            <w:pPr>
              <w:ind w:firstLine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lastRenderedPageBreak/>
              <w:t>3.1. Средняя продолжительность времени принятия мер по результатам обращения потребителя услуг,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AD3AA1">
            <w:pPr>
              <w:pStyle w:val="a4"/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Pr="00AD3AA1" w:rsidRDefault="00AD3AA1" w:rsidP="00AD3AA1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AD3AA1">
            <w:pPr>
              <w:pStyle w:val="a4"/>
              <w:jc w:val="center"/>
            </w:pPr>
          </w:p>
          <w:p w:rsidR="00AD3AA1" w:rsidRDefault="00AD3AA1" w:rsidP="00AD3AA1">
            <w:pPr>
              <w:jc w:val="center"/>
            </w:pPr>
          </w:p>
          <w:p w:rsidR="00AD3AA1" w:rsidRPr="00AD3AA1" w:rsidRDefault="00AD3AA1" w:rsidP="00AD3AA1">
            <w:pPr>
              <w:ind w:firstLine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AD3AA1">
            <w:pPr>
              <w:pStyle w:val="a4"/>
              <w:jc w:val="center"/>
            </w:pPr>
          </w:p>
          <w:p w:rsidR="00AD3AA1" w:rsidRDefault="00AD3AA1" w:rsidP="00AD3AA1">
            <w:pPr>
              <w:pStyle w:val="a4"/>
              <w:jc w:val="center"/>
            </w:pPr>
          </w:p>
          <w:p w:rsidR="00AD3AA1" w:rsidRDefault="00AD3AA1" w:rsidP="00AD3AA1">
            <w:pPr>
              <w:pStyle w:val="a4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обратная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3.2. Взаимодействие территориальной сетевой организации с потребителями услуг с целью получения информации о качестве обслуживания, реализованное посредством: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AD3AA1">
            <w:pPr>
              <w:pStyle w:val="a4"/>
              <w:jc w:val="right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AD3AA1">
            <w:pPr>
              <w:pStyle w:val="a4"/>
              <w:jc w:val="right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AD3AA1">
            <w:pPr>
              <w:pStyle w:val="a4"/>
              <w:jc w:val="right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прямая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а) письменных опросов, шт. на 1000 потребителей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F6435E">
            <w:pPr>
              <w:pStyle w:val="a4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б) электронной связи через сеть Интернет, шт. на 1000 потребителей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  <w:r>
              <w:t>0</w:t>
            </w:r>
          </w:p>
          <w:p w:rsidR="00AD3AA1" w:rsidRPr="00AD3AA1" w:rsidRDefault="00AD3AA1" w:rsidP="00AD3AA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  <w:r>
              <w:t>0</w:t>
            </w:r>
          </w:p>
          <w:p w:rsidR="00AD3AA1" w:rsidRPr="00AD3AA1" w:rsidRDefault="00AD3AA1" w:rsidP="00AD3AA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 xml:space="preserve">в) системы </w:t>
            </w:r>
            <w:proofErr w:type="spellStart"/>
            <w:r>
              <w:t>автоинформирования</w:t>
            </w:r>
            <w:proofErr w:type="spellEnd"/>
            <w:r>
              <w:t>, шт. на 1000 потребителей услуг</w:t>
            </w:r>
            <w:hyperlink w:anchor="sub_23111" w:history="1">
              <w:r>
                <w:rPr>
                  <w:rStyle w:val="a3"/>
                </w:rPr>
                <w:t>*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4. Индивидуальность подхода к потребителям услуг льготных категорий, по критерию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F6435E">
            <w:pPr>
              <w:pStyle w:val="a4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обратная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D81353" w:rsidRDefault="00D81353" w:rsidP="00D81353"/>
          <w:p w:rsidR="00D81353" w:rsidRPr="00D81353" w:rsidRDefault="00D81353" w:rsidP="00D81353">
            <w:r>
              <w:t>0,2</w:t>
            </w: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4.1. Количество обращений потребителей услуг льготных категорий с указанием на неудовлетворительность качества их обслуживания, шт. на 1000 потребителей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F6435E">
            <w:pPr>
              <w:pStyle w:val="a4"/>
            </w:pPr>
          </w:p>
          <w:p w:rsidR="00AD3AA1" w:rsidRDefault="00AD3AA1" w:rsidP="00F6435E">
            <w:pPr>
              <w:pStyle w:val="a4"/>
            </w:pPr>
          </w:p>
          <w:p w:rsidR="00AD3AA1" w:rsidRDefault="00AD3AA1" w:rsidP="00F6435E">
            <w:pPr>
              <w:pStyle w:val="a4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AD3AA1" w:rsidRDefault="00AD3AA1" w:rsidP="00AD3AA1"/>
          <w:p w:rsidR="00AD3AA1" w:rsidRDefault="00AD3AA1" w:rsidP="00AD3AA1"/>
          <w:p w:rsidR="00AD3AA1" w:rsidRPr="00AD3AA1" w:rsidRDefault="00AD3AA1" w:rsidP="00AD3AA1">
            <w:pPr>
              <w:ind w:firstLine="0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5. Оперативность возмещения убытков потребителям услуг при несоблюдении территориальной сетевой организацией обязательств, предусмотренных нормативными правовыми актами и договорами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в том числе по критериям: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lastRenderedPageBreak/>
              <w:t>5.1. Средняя продолжительность времени на принятие территориальной сетевой организацией мер по возмещению потребителю услуг убытков, месяцев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обратная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6"/>
            </w:pPr>
            <w:r>
              <w:t>5.2. Доля потребителей услуг, получивших возмещение убытков, возникших в результате неисполнения (ненадлежащего исполнения) территориальной сетевой организацией своих обязательств, от числа потребителей, в пользу которых было вынесено судебное решение, или возмещение было произведено во внесудебном порядке, 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прямая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</w:tc>
      </w:tr>
      <w:tr w:rsidR="00AD3AA1" w:rsidTr="00AD3AA1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AA1" w:rsidRDefault="00AD3AA1" w:rsidP="00F6435E">
            <w:pPr>
              <w:pStyle w:val="a6"/>
            </w:pPr>
            <w:r>
              <w:t>6. Итого по индикатору результативность обратной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0</w:t>
            </w:r>
          </w:p>
          <w:p w:rsidR="00AD3AA1" w:rsidRPr="00AD3AA1" w:rsidRDefault="00AD3AA1" w:rsidP="00AD3AA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A1" w:rsidRDefault="00AD3AA1" w:rsidP="00F6435E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AA1" w:rsidRDefault="00AD3AA1" w:rsidP="00F6435E">
            <w:pPr>
              <w:pStyle w:val="a4"/>
            </w:pPr>
          </w:p>
          <w:p w:rsidR="00D81353" w:rsidRPr="00D81353" w:rsidRDefault="00D81353" w:rsidP="00D81353">
            <w:r>
              <w:t>1,7</w:t>
            </w:r>
          </w:p>
        </w:tc>
      </w:tr>
    </w:tbl>
    <w:p w:rsidR="00AD3AA1" w:rsidRDefault="00AD3AA1" w:rsidP="00AD3AA1"/>
    <w:p w:rsidR="00AD3AA1" w:rsidRDefault="00AD3AA1" w:rsidP="00AD3AA1"/>
    <w:p w:rsidR="00AD3AA1" w:rsidRDefault="00AD3AA1" w:rsidP="00AD3AA1"/>
    <w:p w:rsidR="00AD3AA1" w:rsidRDefault="00AD3AA1" w:rsidP="00AD3AA1"/>
    <w:p w:rsidR="00AD3AA1" w:rsidRPr="00905844" w:rsidRDefault="00AD3AA1" w:rsidP="00AD3AA1">
      <w:pPr>
        <w:pStyle w:val="a5"/>
        <w:jc w:val="center"/>
        <w:rPr>
          <w:sz w:val="28"/>
          <w:szCs w:val="28"/>
        </w:rPr>
      </w:pPr>
      <w:r w:rsidRPr="00905844">
        <w:rPr>
          <w:sz w:val="28"/>
          <w:szCs w:val="28"/>
        </w:rPr>
        <w:t>Генер</w:t>
      </w:r>
      <w:r>
        <w:rPr>
          <w:sz w:val="28"/>
          <w:szCs w:val="28"/>
        </w:rPr>
        <w:t>а</w:t>
      </w:r>
      <w:r w:rsidRPr="00905844">
        <w:rPr>
          <w:sz w:val="28"/>
          <w:szCs w:val="28"/>
        </w:rPr>
        <w:t xml:space="preserve">льный директор                Вихров Н М </w:t>
      </w:r>
    </w:p>
    <w:p w:rsidR="00AD3AA1" w:rsidRDefault="00AD3AA1" w:rsidP="00AD3AA1"/>
    <w:p w:rsidR="00534A8F" w:rsidRDefault="00534A8F" w:rsidP="00AD3AA1"/>
    <w:p w:rsidR="00534A8F" w:rsidRDefault="00534A8F" w:rsidP="00AD3AA1"/>
    <w:p w:rsidR="00534A8F" w:rsidRDefault="00534A8F" w:rsidP="00AD3AA1"/>
    <w:p w:rsidR="00534A8F" w:rsidRDefault="00534A8F" w:rsidP="00534A8F">
      <w:proofErr w:type="spellStart"/>
      <w:r>
        <w:t>Исп</w:t>
      </w:r>
      <w:proofErr w:type="gramStart"/>
      <w:r>
        <w:t>.Т</w:t>
      </w:r>
      <w:proofErr w:type="gramEnd"/>
      <w:r>
        <w:t>октаров</w:t>
      </w:r>
      <w:proofErr w:type="spellEnd"/>
      <w:r>
        <w:t xml:space="preserve"> В А </w:t>
      </w:r>
    </w:p>
    <w:p w:rsidR="00534A8F" w:rsidRDefault="00534A8F" w:rsidP="00534A8F">
      <w:r>
        <w:t>Тел 7469884</w:t>
      </w:r>
    </w:p>
    <w:p w:rsidR="00534A8F" w:rsidRDefault="00534A8F" w:rsidP="00AD3AA1">
      <w:bookmarkStart w:id="2" w:name="_GoBack"/>
      <w:bookmarkEnd w:id="2"/>
    </w:p>
    <w:sectPr w:rsidR="00534A8F" w:rsidSect="00AD3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AA1"/>
    <w:rsid w:val="0041112E"/>
    <w:rsid w:val="00534A8F"/>
    <w:rsid w:val="00AD3AA1"/>
    <w:rsid w:val="00D8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AA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3AA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3AA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AD3AA1"/>
    <w:rPr>
      <w:b/>
      <w:bCs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AD3AA1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AD3AA1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AD3AA1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AA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3AA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3AA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AD3AA1"/>
    <w:rPr>
      <w:b/>
      <w:bCs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AD3AA1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AD3AA1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AD3AA1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Oge</dc:creator>
  <cp:lastModifiedBy>Oge</cp:lastModifiedBy>
  <cp:revision>2</cp:revision>
  <dcterms:created xsi:type="dcterms:W3CDTF">2014-05-20T06:11:00Z</dcterms:created>
  <dcterms:modified xsi:type="dcterms:W3CDTF">2014-05-20T06:46:00Z</dcterms:modified>
</cp:coreProperties>
</file>